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4F" w:rsidRPr="00491F4F" w:rsidRDefault="00491F4F" w:rsidP="00491F4F">
      <w:pPr>
        <w:pStyle w:val="a6"/>
        <w:ind w:firstLine="720"/>
        <w:jc w:val="center"/>
        <w:rPr>
          <w:rFonts w:ascii="Times New Roman" w:hAnsi="Times New Roman" w:cs="Times New Roman"/>
          <w:b/>
          <w:sz w:val="28"/>
          <w:szCs w:val="28"/>
          <w:lang w:val="ru-RU"/>
        </w:rPr>
      </w:pPr>
      <w:r w:rsidRPr="00491F4F">
        <w:rPr>
          <w:rFonts w:ascii="Times New Roman" w:hAnsi="Times New Roman" w:cs="Times New Roman"/>
          <w:b/>
          <w:sz w:val="28"/>
          <w:szCs w:val="28"/>
          <w:lang w:val="ru-RU"/>
        </w:rPr>
        <w:t>Семинар-практику: «Сажем всем детям: «Да!»»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Задачи:</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xml:space="preserve">• Ориентировать педагогов на личностную модель взаимодействия с детьми за счет развития способности к принятию (понимание, </w:t>
      </w:r>
      <w:proofErr w:type="spellStart"/>
      <w:r w:rsidRPr="00491F4F">
        <w:rPr>
          <w:rFonts w:ascii="Times New Roman" w:hAnsi="Times New Roman" w:cs="Times New Roman"/>
          <w:sz w:val="28"/>
          <w:szCs w:val="28"/>
          <w:lang w:val="ru-RU"/>
        </w:rPr>
        <w:t>эмпатия</w:t>
      </w:r>
      <w:proofErr w:type="spellEnd"/>
      <w:r w:rsidRPr="00491F4F">
        <w:rPr>
          <w:rFonts w:ascii="Times New Roman" w:hAnsi="Times New Roman" w:cs="Times New Roman"/>
          <w:sz w:val="28"/>
          <w:szCs w:val="28"/>
          <w:lang w:val="ru-RU"/>
        </w:rPr>
        <w:t xml:space="preserve">) и терпению (выдержка, самообладание, самоконтроль) к детям как профессиональных качеств личности </w:t>
      </w:r>
      <w:bookmarkStart w:id="0" w:name="_GoBack"/>
      <w:bookmarkEnd w:id="0"/>
      <w:r w:rsidRPr="00491F4F">
        <w:rPr>
          <w:rFonts w:ascii="Times New Roman" w:hAnsi="Times New Roman" w:cs="Times New Roman"/>
          <w:sz w:val="28"/>
          <w:szCs w:val="28"/>
          <w:lang w:val="ru-RU"/>
        </w:rPr>
        <w:t>педагога;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развивать способности педагогов к самоанализу, самопознанию, навыков ведения позитивного внутреннего диалога о самом себе;</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отработать навыки конструктивного общения с «проблемными» детьми и способы снятия эмоционального напряжения.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Материал и оборудование: видеоролик «</w:t>
      </w:r>
      <w:r>
        <w:rPr>
          <w:rFonts w:ascii="Times New Roman" w:hAnsi="Times New Roman" w:cs="Times New Roman"/>
          <w:sz w:val="28"/>
          <w:szCs w:val="28"/>
          <w:lang w:val="ru-RU"/>
        </w:rPr>
        <w:t>Про Диму</w:t>
      </w:r>
      <w:r w:rsidRPr="00491F4F">
        <w:rPr>
          <w:rFonts w:ascii="Times New Roman" w:hAnsi="Times New Roman" w:cs="Times New Roman"/>
          <w:sz w:val="28"/>
          <w:szCs w:val="28"/>
          <w:lang w:val="ru-RU"/>
        </w:rPr>
        <w:t>», мультимедийная установка, принадлежности для рисования (бумага, восковые мелки, карандаши, карточки для</w:t>
      </w:r>
      <w:r w:rsidRPr="00491F4F">
        <w:rPr>
          <w:rFonts w:ascii="Times New Roman" w:hAnsi="Times New Roman" w:cs="Times New Roman"/>
          <w:sz w:val="28"/>
          <w:szCs w:val="28"/>
        </w:rPr>
        <w:t> </w:t>
      </w:r>
      <w:hyperlink r:id="rId4" w:tooltip="Работа. Педсоветы, семинары, тренинги для педагогов" w:history="1">
        <w:r w:rsidRPr="00491F4F">
          <w:rPr>
            <w:rStyle w:val="a4"/>
            <w:rFonts w:ascii="Times New Roman" w:hAnsi="Times New Roman" w:cs="Times New Roman"/>
            <w:color w:val="000000" w:themeColor="text1"/>
            <w:sz w:val="28"/>
            <w:szCs w:val="28"/>
            <w:bdr w:val="none" w:sz="0" w:space="0" w:color="auto" w:frame="1"/>
            <w:lang w:val="ru-RU"/>
          </w:rPr>
          <w:t>работы в подгруппах</w:t>
        </w:r>
      </w:hyperlink>
      <w:r w:rsidRPr="00491F4F">
        <w:rPr>
          <w:rFonts w:ascii="Times New Roman" w:hAnsi="Times New Roman" w:cs="Times New Roman"/>
          <w:sz w:val="28"/>
          <w:szCs w:val="28"/>
          <w:lang w:val="ru-RU"/>
        </w:rPr>
        <w:t>, мольберты, маркеры, макеты кубика-</w:t>
      </w:r>
      <w:proofErr w:type="spellStart"/>
      <w:r w:rsidRPr="00491F4F">
        <w:rPr>
          <w:rFonts w:ascii="Times New Roman" w:hAnsi="Times New Roman" w:cs="Times New Roman"/>
          <w:sz w:val="28"/>
          <w:szCs w:val="28"/>
          <w:lang w:val="ru-RU"/>
        </w:rPr>
        <w:t>Рубика</w:t>
      </w:r>
      <w:proofErr w:type="spellEnd"/>
      <w:r w:rsidRPr="00491F4F">
        <w:rPr>
          <w:rFonts w:ascii="Times New Roman" w:hAnsi="Times New Roman" w:cs="Times New Roman"/>
          <w:sz w:val="28"/>
          <w:szCs w:val="28"/>
          <w:lang w:val="ru-RU"/>
        </w:rPr>
        <w:t xml:space="preserve">, </w:t>
      </w:r>
      <w:proofErr w:type="spellStart"/>
      <w:r w:rsidRPr="00491F4F">
        <w:rPr>
          <w:rFonts w:ascii="Times New Roman" w:hAnsi="Times New Roman" w:cs="Times New Roman"/>
          <w:sz w:val="28"/>
          <w:szCs w:val="28"/>
          <w:lang w:val="ru-RU"/>
        </w:rPr>
        <w:t>пазлы-саолнце</w:t>
      </w:r>
      <w:proofErr w:type="spellEnd"/>
      <w:r w:rsidRPr="00491F4F">
        <w:rPr>
          <w:rFonts w:ascii="Times New Roman" w:hAnsi="Times New Roman" w:cs="Times New Roman"/>
          <w:sz w:val="28"/>
          <w:szCs w:val="28"/>
          <w:lang w:val="ru-RU"/>
        </w:rPr>
        <w:t>.</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Ход мероприятия: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Вводная часть</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Учитель-дефектолог: Эпиграфом нашего</w:t>
      </w:r>
      <w:r w:rsidRPr="00491F4F">
        <w:rPr>
          <w:rFonts w:ascii="Times New Roman" w:hAnsi="Times New Roman" w:cs="Times New Roman"/>
          <w:sz w:val="28"/>
          <w:szCs w:val="28"/>
        </w:rPr>
        <w:t> </w:t>
      </w:r>
      <w:hyperlink r:id="rId5" w:tooltip="Семинар, практикум" w:history="1">
        <w:r w:rsidRPr="00491F4F">
          <w:rPr>
            <w:rStyle w:val="a4"/>
            <w:rFonts w:ascii="Times New Roman" w:hAnsi="Times New Roman" w:cs="Times New Roman"/>
            <w:color w:val="000000" w:themeColor="text1"/>
            <w:sz w:val="28"/>
            <w:szCs w:val="28"/>
            <w:bdr w:val="none" w:sz="0" w:space="0" w:color="auto" w:frame="1"/>
            <w:lang w:val="ru-RU"/>
          </w:rPr>
          <w:t>семинара хотелось бы взять слова Антуана</w:t>
        </w:r>
      </w:hyperlink>
      <w:r w:rsidRPr="00491F4F">
        <w:rPr>
          <w:rFonts w:ascii="Times New Roman" w:hAnsi="Times New Roman" w:cs="Times New Roman"/>
          <w:color w:val="000000" w:themeColor="text1"/>
          <w:sz w:val="28"/>
          <w:szCs w:val="28"/>
          <w:u w:val="single"/>
        </w:rPr>
        <w:t> </w:t>
      </w:r>
      <w:r w:rsidRPr="00491F4F">
        <w:rPr>
          <w:rFonts w:ascii="Times New Roman" w:hAnsi="Times New Roman" w:cs="Times New Roman"/>
          <w:sz w:val="28"/>
          <w:szCs w:val="28"/>
          <w:lang w:val="ru-RU"/>
        </w:rPr>
        <w:t>де Сент-Экзюпери: «Если я чем-то на тебя не похож, я этим вовсе не оскорбляю тебя, а, напротив, одаряю».</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Педагог-психолог: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1. Упражнение «Те, кто…»</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создать непринужденную рабочую атмосферу.</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Участники встают в круг, ведущий предлагает сделать шаг вперёд тем, кто:</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-работает более 10 лет;</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-радуется жизни;</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-посадил хотя бы одно дерево в своей жизни;</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-сегодня куда-нибудь опаздывал;</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пил кофе;</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не успел выпить кофе</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Вывод: все мы разные, но у нас есть много общего, все мы чем-то похожи.</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2. Видеосалон: просмотр мультфильма «Про Диму»</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Вопросы к обсуждению:</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Ваше мнение по поводу просмотренного мультфильма?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Педагог-психолог: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3. Упражнение «Мой воспитанник»</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Мы предлагаем вам нарисовать, используя различные средства выразительности в цвете, своего любимого воспитанника, а затем вызывающего много хлопот.</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Насколько доброжелателен образ ребенка в восприятии педагога?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Основная часть</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4. Теоретический блок</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Учитель-дефектолог: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lastRenderedPageBreak/>
        <w:t>Сегодня мы хотим поговорить с вами о том, какую роль при взаимодействии с дошкольниками и родителями, имеет такое качество педагога, как толерантность. Основная роль в адаптации ребенка к учреждению дошкольного образования, в его эмоциональном благополучии в детском саду, принадлежит, на наш взгляд, педагогу. От того, насколько он сумеет принять ребенка таким, каков он есть, проявить терпение к его слабостям и недостаткам, сохранив при этом разумный баланс между требовательностью и любовью, зависит его психологическое благополучие. Поэтому особую актуальность во взаимодействии с дошкольником имеет такое качество взрослого, как толерантность. В переводе с латинского языка толерантность (</w:t>
      </w:r>
      <w:proofErr w:type="spellStart"/>
      <w:r w:rsidRPr="00491F4F">
        <w:rPr>
          <w:rFonts w:ascii="Times New Roman" w:hAnsi="Times New Roman" w:cs="Times New Roman"/>
          <w:sz w:val="28"/>
          <w:szCs w:val="28"/>
        </w:rPr>
        <w:t>tolerantia</w:t>
      </w:r>
      <w:proofErr w:type="spellEnd"/>
      <w:r w:rsidRPr="00491F4F">
        <w:rPr>
          <w:rFonts w:ascii="Times New Roman" w:hAnsi="Times New Roman" w:cs="Times New Roman"/>
          <w:sz w:val="28"/>
          <w:szCs w:val="28"/>
          <w:lang w:val="ru-RU"/>
        </w:rPr>
        <w:t>) означает терпение, терпимость. Терпимость характеризует поведение, базирующееся на усвоении принципов ненасильственного взаимодействия.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В педагогическом процессе терпимое и нетерпимое отношение к ребенку определяется тем, как педагог разрешает противоречие между необходимостью предъявлять определенные требования к ребенку и мерой реального воплощения этих требований ребенком. Нетерпимое отношение педагога к ребенку чаще возникает тогда, когда ребенок по тем или иным причинам не соответствует предъявляемым к нему требованиям и в результате начинает раздражать педагога. Терпимость присуща педагогу, который спокойно реагирует на внешний вид и поведение детей (у других людей они могут вызывать раздражение, способен не только принять их качества, в том числе негативные, поведение таким, какие они есть, но и понять, что стоит изменять, а что не стоит; при этом если он принимает решение об изменении, то делает это постепенно, ненасильственно, не причиняя ущерба личности. Такой педагог выявляет не только сам факт поступка, особенности поведения черты личности, но и мотивы, факторы, условия, лежащие в их основе. Он может испытывать раздражение по отношению к тому или иному ребенку, но одновременно способен проявить выдержку и терпение, способен не обвинять ребенка, его родителей, которые якобы не оказали должного влияния на него, а пытается самостоятельно, используя психолого-педагогические средства, решать проблемы.</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В педагогическом процессе терпение выступает как механизм толерантности и проявляется в ситуациях, когда необходимо проявить выдержку, самообладание и самоконтроль.</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Педагог-психолог: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5. Упражнение «Молекулы и атомы»</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упражнения: раскрепощение участников тренинга.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Ведущий говорит:</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Представим себе, что все мы атомы. Атомы выглядят так (показать). Атомы постоянно двигаются и объединяются в молекулы. Число атомов в молекуле может быть разное, оно определяется тем, какое число я назову. Мы все сейчас начнем быстро двигаться, и я буду говорить, например, три. И тогда атомы должны объединиться в молекулы по три атома в каждый.</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lastRenderedPageBreak/>
        <w:t>-А теперь вот такими атомами присядьте за столы.</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6. Работа с таблицей в подгруппах</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Учитель-дефектолог: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xml:space="preserve">- Любой педагог в разных ситуациях может проявить и снисхождение, и уступчивость, и отстраненность, но с течением времени в силу развития или </w:t>
      </w:r>
      <w:proofErr w:type="spellStart"/>
      <w:r w:rsidRPr="00491F4F">
        <w:rPr>
          <w:rFonts w:ascii="Times New Roman" w:hAnsi="Times New Roman" w:cs="Times New Roman"/>
          <w:sz w:val="28"/>
          <w:szCs w:val="28"/>
          <w:lang w:val="ru-RU"/>
        </w:rPr>
        <w:t>неразвития</w:t>
      </w:r>
      <w:proofErr w:type="spellEnd"/>
      <w:r w:rsidRPr="00491F4F">
        <w:rPr>
          <w:rFonts w:ascii="Times New Roman" w:hAnsi="Times New Roman" w:cs="Times New Roman"/>
          <w:sz w:val="28"/>
          <w:szCs w:val="28"/>
          <w:lang w:val="ru-RU"/>
        </w:rPr>
        <w:t xml:space="preserve"> механизмов принятия и терпения та или иная форма поведения может закрепляться. В зависимости от того, какая форма закрепляется, можно выделить типы педагогов с терпимым, толерантным или не толерантным отношением.</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Мы хотим предложить вашему вниманию психологическую характеристику типов педагогов. Предлагаемая психологическая характеристика типов педагогов не преследует цель обидеть педагогов или указать на их недостатки. Эта характеристика необходима для понимания причин появления недостатков в работе и для предостережения педагогов от ошибок.</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вам необходимо отметить типы педагогов с терпимым, толерантным или не толерантным отношением к воспитанникам.</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xml:space="preserve">Отметим еще раз: первостепенная роль в процессе адаптации ребенка к учреждению дошкольного образования принадлежит педагогу: от того, насколько он сам гармоничен и терпим, зависит психологическое здоровье и его самого и воспитанников. Чем больше таких педагогов, тем более </w:t>
      </w:r>
      <w:proofErr w:type="spellStart"/>
      <w:r w:rsidRPr="00491F4F">
        <w:rPr>
          <w:rFonts w:ascii="Times New Roman" w:hAnsi="Times New Roman" w:cs="Times New Roman"/>
          <w:sz w:val="28"/>
          <w:szCs w:val="28"/>
          <w:lang w:val="ru-RU"/>
        </w:rPr>
        <w:t>гуманистичная</w:t>
      </w:r>
      <w:proofErr w:type="spellEnd"/>
      <w:r w:rsidRPr="00491F4F">
        <w:rPr>
          <w:rFonts w:ascii="Times New Roman" w:hAnsi="Times New Roman" w:cs="Times New Roman"/>
          <w:sz w:val="28"/>
          <w:szCs w:val="28"/>
          <w:lang w:val="ru-RU"/>
        </w:rPr>
        <w:t xml:space="preserve"> образовательная среда и общество в целом, поскольку основы взаимоотношений, </w:t>
      </w:r>
      <w:proofErr w:type="spellStart"/>
      <w:r w:rsidRPr="00491F4F">
        <w:rPr>
          <w:rFonts w:ascii="Times New Roman" w:hAnsi="Times New Roman" w:cs="Times New Roman"/>
          <w:sz w:val="28"/>
          <w:szCs w:val="28"/>
          <w:lang w:val="ru-RU"/>
        </w:rPr>
        <w:t>взаимовосприятия</w:t>
      </w:r>
      <w:proofErr w:type="spellEnd"/>
      <w:r w:rsidRPr="00491F4F">
        <w:rPr>
          <w:rFonts w:ascii="Times New Roman" w:hAnsi="Times New Roman" w:cs="Times New Roman"/>
          <w:sz w:val="28"/>
          <w:szCs w:val="28"/>
          <w:lang w:val="ru-RU"/>
        </w:rPr>
        <w:t>, самооценки закладываются в дошкольном детстве. Это тот базис, с которым ребенок затем вступает в школьную жизнь, и обеспечить ему безболезненное вхождение – задача педагога. Дело за малым – педагог должен любить детей, профессию, образовательное учреждение, где работает, и, конечно же, совершенствоваться, развиваться и двигаться вперед.</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7. Способы снятия напряжения (отработка практических навыков)</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отработать навыки конструктивного общения с «проблемными» детьми и способы снятия эмоционального напряжения.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Педагог-психолог: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xml:space="preserve">- Основными способами развития терпения через использование приемов </w:t>
      </w:r>
      <w:proofErr w:type="spellStart"/>
      <w:r w:rsidRPr="00491F4F">
        <w:rPr>
          <w:rFonts w:ascii="Times New Roman" w:hAnsi="Times New Roman" w:cs="Times New Roman"/>
          <w:sz w:val="28"/>
          <w:szCs w:val="28"/>
          <w:lang w:val="ru-RU"/>
        </w:rPr>
        <w:t>саморегуляции</w:t>
      </w:r>
      <w:proofErr w:type="spellEnd"/>
      <w:r w:rsidRPr="00491F4F">
        <w:rPr>
          <w:rFonts w:ascii="Times New Roman" w:hAnsi="Times New Roman" w:cs="Times New Roman"/>
          <w:sz w:val="28"/>
          <w:szCs w:val="28"/>
          <w:lang w:val="ru-RU"/>
        </w:rPr>
        <w:t xml:space="preserve"> является: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управление дыханием;</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управление тонусом мышц, движением;</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воздействие слова.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Использование педагогом</w:t>
      </w:r>
      <w:r w:rsidRPr="00491F4F">
        <w:rPr>
          <w:rFonts w:ascii="Times New Roman" w:hAnsi="Times New Roman" w:cs="Times New Roman"/>
          <w:sz w:val="28"/>
          <w:szCs w:val="28"/>
        </w:rPr>
        <w:t> </w:t>
      </w:r>
      <w:hyperlink r:id="rId6" w:tooltip="Методические материалы для педагогов и воспитателей" w:history="1">
        <w:r w:rsidRPr="00491F4F">
          <w:rPr>
            <w:rStyle w:val="a4"/>
            <w:rFonts w:ascii="Times New Roman" w:hAnsi="Times New Roman" w:cs="Times New Roman"/>
            <w:color w:val="000000" w:themeColor="text1"/>
            <w:sz w:val="28"/>
            <w:szCs w:val="28"/>
            <w:u w:val="none"/>
            <w:bdr w:val="none" w:sz="0" w:space="0" w:color="auto" w:frame="1"/>
            <w:lang w:val="ru-RU"/>
          </w:rPr>
          <w:t>методов и приемов снятия эмоционального</w:t>
        </w:r>
      </w:hyperlink>
      <w:r w:rsidRPr="00491F4F">
        <w:rPr>
          <w:rFonts w:ascii="Times New Roman" w:hAnsi="Times New Roman" w:cs="Times New Roman"/>
          <w:sz w:val="28"/>
          <w:szCs w:val="28"/>
        </w:rPr>
        <w:t> </w:t>
      </w:r>
      <w:r w:rsidRPr="00491F4F">
        <w:rPr>
          <w:rFonts w:ascii="Times New Roman" w:hAnsi="Times New Roman" w:cs="Times New Roman"/>
          <w:sz w:val="28"/>
          <w:szCs w:val="28"/>
          <w:lang w:val="ru-RU"/>
        </w:rPr>
        <w:t>напряжения способствует развитию безопасного психологического микроклимата в группе.</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8. Упражнение «Преимущества и препятствие» (работа в подгруппах)</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формирование представлений педагогов относительно преимуществ и трудностей в процессе совместного воспитания и обучения детей.</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Учитель-дефектолог: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lastRenderedPageBreak/>
        <w:t xml:space="preserve">- Сейчас мы предлагаем вам подумать, обсудить и записать на своих листках преимущества совместного воспитания и </w:t>
      </w:r>
      <w:proofErr w:type="gramStart"/>
      <w:r w:rsidRPr="00491F4F">
        <w:rPr>
          <w:rFonts w:ascii="Times New Roman" w:hAnsi="Times New Roman" w:cs="Times New Roman"/>
          <w:sz w:val="28"/>
          <w:szCs w:val="28"/>
          <w:lang w:val="ru-RU"/>
        </w:rPr>
        <w:t>обучения для типично развивающихся детей</w:t>
      </w:r>
      <w:proofErr w:type="gramEnd"/>
      <w:r w:rsidRPr="00491F4F">
        <w:rPr>
          <w:rFonts w:ascii="Times New Roman" w:hAnsi="Times New Roman" w:cs="Times New Roman"/>
          <w:sz w:val="28"/>
          <w:szCs w:val="28"/>
          <w:lang w:val="ru-RU"/>
        </w:rPr>
        <w:t xml:space="preserve"> и детей с ОПФР, а также касательно воспитателя.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9. Игра «Разные мнения»</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формирование понятия, что дети с различными образовательными потребностями могут быть успешно включены в различные виды деятельности, способствующие их самореализации.</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Педагог-психолог: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Вы работаете с детьми, у которых различные особенности психофизического развития. У нас на стенде размещены характеристики детей, вам необходимо подобрать подходящие для них занятия.</w:t>
      </w:r>
    </w:p>
    <w:p w:rsidR="00491F4F" w:rsidRPr="00491F4F" w:rsidRDefault="00491F4F" w:rsidP="00491F4F">
      <w:pPr>
        <w:pStyle w:val="a6"/>
        <w:ind w:firstLine="720"/>
        <w:jc w:val="both"/>
        <w:rPr>
          <w:rFonts w:ascii="Times New Roman" w:hAnsi="Times New Roman" w:cs="Times New Roman"/>
          <w:sz w:val="28"/>
          <w:szCs w:val="28"/>
          <w:lang w:val="ru-RU"/>
        </w:rPr>
      </w:pPr>
      <w:proofErr w:type="gramStart"/>
      <w:r w:rsidRPr="00491F4F">
        <w:rPr>
          <w:rFonts w:ascii="Times New Roman" w:hAnsi="Times New Roman" w:cs="Times New Roman"/>
          <w:sz w:val="28"/>
          <w:szCs w:val="28"/>
          <w:lang w:val="ru-RU"/>
        </w:rPr>
        <w:t>Не смотря</w:t>
      </w:r>
      <w:proofErr w:type="gramEnd"/>
      <w:r w:rsidRPr="00491F4F">
        <w:rPr>
          <w:rFonts w:ascii="Times New Roman" w:hAnsi="Times New Roman" w:cs="Times New Roman"/>
          <w:sz w:val="28"/>
          <w:szCs w:val="28"/>
          <w:lang w:val="ru-RU"/>
        </w:rPr>
        <w:t xml:space="preserve"> на то, что все дети разные, с различными проблемами и особенностями, для всех них есть способ самореализации.</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10. Упражнение «Мост»</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в работе с детьми с особыми образовательными потребностями необходима слаженная работа всех специалистов.</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Учитель-дефектолог: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Вам необходимо построить мост, который должен выдержать прокат мяча.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Легко ли было строить мост? Почему?</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Как видите, для получения результата в любой работе необходимо участие всех членов команды: четкое распределение ролей и план действий.</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Заключение</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11. Упражнение «Кубик-</w:t>
      </w:r>
      <w:proofErr w:type="spellStart"/>
      <w:r w:rsidRPr="00491F4F">
        <w:rPr>
          <w:rStyle w:val="a5"/>
          <w:rFonts w:ascii="Times New Roman" w:hAnsi="Times New Roman" w:cs="Times New Roman"/>
          <w:color w:val="111111"/>
          <w:sz w:val="28"/>
          <w:szCs w:val="28"/>
          <w:bdr w:val="none" w:sz="0" w:space="0" w:color="auto" w:frame="1"/>
          <w:lang w:val="ru-RU"/>
        </w:rPr>
        <w:t>Рубика</w:t>
      </w:r>
      <w:proofErr w:type="spellEnd"/>
      <w:r w:rsidRPr="00491F4F">
        <w:rPr>
          <w:rStyle w:val="a5"/>
          <w:rFonts w:ascii="Times New Roman" w:hAnsi="Times New Roman" w:cs="Times New Roman"/>
          <w:color w:val="111111"/>
          <w:sz w:val="28"/>
          <w:szCs w:val="28"/>
          <w:bdr w:val="none" w:sz="0" w:space="0" w:color="auto" w:frame="1"/>
          <w:lang w:val="ru-RU"/>
        </w:rPr>
        <w:t>»</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Цель: визуализация многогранности понятия «толерантность»</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Педагог-психолог:</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 Вам необходимо сформулировать понятие о толерантности и записать их на гранях кубика.</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Fonts w:ascii="Times New Roman" w:hAnsi="Times New Roman" w:cs="Times New Roman"/>
          <w:sz w:val="28"/>
          <w:szCs w:val="28"/>
          <w:lang w:val="ru-RU"/>
        </w:rPr>
        <w:t>Понятие «толерантность» в последнее время стало общеупотребительным. Это слово применимо к различным аспектам жизни человека. Оно характеризует и отношение к себе, и общение с людьми, и взаимодействие с окружающим миром. Мы - педагоги, а это значит, что мы несем ответственность не только за себя, но и за детей. И нам, взрослым, очень важно уметь взвешивать каждое слово, продумывать каждый свой поступок, воспитывая в подрастающем поколении доброту, любовь и терпение.</w:t>
      </w:r>
    </w:p>
    <w:p w:rsidR="00491F4F" w:rsidRPr="00491F4F" w:rsidRDefault="00491F4F" w:rsidP="00491F4F">
      <w:pPr>
        <w:pStyle w:val="a6"/>
        <w:ind w:firstLine="720"/>
        <w:jc w:val="both"/>
        <w:rPr>
          <w:rFonts w:ascii="Times New Roman" w:hAnsi="Times New Roman" w:cs="Times New Roman"/>
          <w:sz w:val="28"/>
          <w:szCs w:val="28"/>
          <w:lang w:val="ru-RU"/>
        </w:rPr>
      </w:pPr>
      <w:r w:rsidRPr="00491F4F">
        <w:rPr>
          <w:rStyle w:val="a5"/>
          <w:rFonts w:ascii="Times New Roman" w:hAnsi="Times New Roman" w:cs="Times New Roman"/>
          <w:color w:val="111111"/>
          <w:sz w:val="28"/>
          <w:szCs w:val="28"/>
          <w:bdr w:val="none" w:sz="0" w:space="0" w:color="auto" w:frame="1"/>
          <w:lang w:val="ru-RU"/>
        </w:rPr>
        <w:t>12. Рефлексия «</w:t>
      </w:r>
      <w:proofErr w:type="spellStart"/>
      <w:r w:rsidRPr="00491F4F">
        <w:rPr>
          <w:rStyle w:val="a5"/>
          <w:rFonts w:ascii="Times New Roman" w:hAnsi="Times New Roman" w:cs="Times New Roman"/>
          <w:color w:val="111111"/>
          <w:sz w:val="28"/>
          <w:szCs w:val="28"/>
          <w:bdr w:val="none" w:sz="0" w:space="0" w:color="auto" w:frame="1"/>
          <w:lang w:val="ru-RU"/>
        </w:rPr>
        <w:t>Пазл</w:t>
      </w:r>
      <w:proofErr w:type="spellEnd"/>
      <w:r w:rsidRPr="00491F4F">
        <w:rPr>
          <w:rStyle w:val="a5"/>
          <w:rFonts w:ascii="Times New Roman" w:hAnsi="Times New Roman" w:cs="Times New Roman"/>
          <w:color w:val="111111"/>
          <w:sz w:val="28"/>
          <w:szCs w:val="28"/>
          <w:bdr w:val="none" w:sz="0" w:space="0" w:color="auto" w:frame="1"/>
          <w:lang w:val="ru-RU"/>
        </w:rPr>
        <w:t>"</w:t>
      </w:r>
    </w:p>
    <w:p w:rsidR="00491F4F" w:rsidRPr="00491F4F" w:rsidRDefault="00491F4F" w:rsidP="00491F4F">
      <w:pPr>
        <w:pStyle w:val="a6"/>
        <w:ind w:firstLine="720"/>
        <w:jc w:val="both"/>
        <w:rPr>
          <w:rFonts w:ascii="Times New Roman" w:hAnsi="Times New Roman" w:cs="Times New Roman"/>
          <w:b/>
          <w:bCs/>
          <w:sz w:val="28"/>
          <w:szCs w:val="28"/>
          <w:bdr w:val="none" w:sz="0" w:space="0" w:color="auto" w:frame="1"/>
          <w:shd w:val="clear" w:color="auto" w:fill="FFFFFF"/>
          <w:lang w:val="ru-RU"/>
        </w:rPr>
      </w:pPr>
      <w:r w:rsidRPr="00491F4F">
        <w:rPr>
          <w:rFonts w:ascii="Times New Roman" w:hAnsi="Times New Roman" w:cs="Times New Roman"/>
          <w:b/>
          <w:bCs/>
          <w:sz w:val="28"/>
          <w:szCs w:val="28"/>
          <w:bdr w:val="none" w:sz="0" w:space="0" w:color="auto" w:frame="1"/>
          <w:shd w:val="clear" w:color="auto" w:fill="FFFFFF"/>
          <w:lang w:val="ru-RU"/>
        </w:rPr>
        <w:t xml:space="preserve">- Охарактеризуйте свои эмоции </w:t>
      </w:r>
      <w:proofErr w:type="gramStart"/>
      <w:r w:rsidRPr="00491F4F">
        <w:rPr>
          <w:rFonts w:ascii="Times New Roman" w:hAnsi="Times New Roman" w:cs="Times New Roman"/>
          <w:b/>
          <w:bCs/>
          <w:sz w:val="28"/>
          <w:szCs w:val="28"/>
          <w:bdr w:val="none" w:sz="0" w:space="0" w:color="auto" w:frame="1"/>
          <w:shd w:val="clear" w:color="auto" w:fill="FFFFFF"/>
          <w:lang w:val="ru-RU"/>
        </w:rPr>
        <w:t>от участие</w:t>
      </w:r>
      <w:proofErr w:type="gramEnd"/>
      <w:r w:rsidRPr="00491F4F">
        <w:rPr>
          <w:rFonts w:ascii="Times New Roman" w:hAnsi="Times New Roman" w:cs="Times New Roman"/>
          <w:b/>
          <w:bCs/>
          <w:sz w:val="28"/>
          <w:szCs w:val="28"/>
          <w:bdr w:val="none" w:sz="0" w:space="0" w:color="auto" w:frame="1"/>
          <w:shd w:val="clear" w:color="auto" w:fill="FFFFFF"/>
          <w:lang w:val="ru-RU"/>
        </w:rPr>
        <w:t xml:space="preserve"> в семинаре одним словом.</w:t>
      </w:r>
    </w:p>
    <w:p w:rsidR="00A14BF2" w:rsidRPr="00491F4F" w:rsidRDefault="00A14BF2">
      <w:pPr>
        <w:rPr>
          <w:lang w:val="ru-RU"/>
        </w:rPr>
      </w:pPr>
    </w:p>
    <w:sectPr w:rsidR="00A14BF2" w:rsidRPr="00491F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E"/>
    <w:rsid w:val="000B4E2E"/>
    <w:rsid w:val="00491F4F"/>
    <w:rsid w:val="00A1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F7CD"/>
  <w15:chartTrackingRefBased/>
  <w15:docId w15:val="{78B27E7D-F43E-402E-B277-E517095C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F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1F4F"/>
    <w:rPr>
      <w:color w:val="0000FF"/>
      <w:u w:val="single"/>
    </w:rPr>
  </w:style>
  <w:style w:type="character" w:styleId="a5">
    <w:name w:val="Strong"/>
    <w:basedOn w:val="a0"/>
    <w:uiPriority w:val="22"/>
    <w:qFormat/>
    <w:rsid w:val="00491F4F"/>
    <w:rPr>
      <w:b/>
      <w:bCs/>
    </w:rPr>
  </w:style>
  <w:style w:type="paragraph" w:styleId="a6">
    <w:name w:val="No Spacing"/>
    <w:uiPriority w:val="1"/>
    <w:qFormat/>
    <w:rsid w:val="0049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obrazovanie/metodicheskie-razrabotki" TargetMode="External"/><Relationship Id="rId5" Type="http://schemas.openxmlformats.org/officeDocument/2006/relationships/hyperlink" Target="https://www.maam.ru/obrazovanie/seminar" TargetMode="External"/><Relationship Id="rId4" Type="http://schemas.openxmlformats.org/officeDocument/2006/relationships/hyperlink" Target="https://www.maam.ru/obrazovanie/pedsov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2024-04-11T13:43:00Z</dcterms:created>
  <dcterms:modified xsi:type="dcterms:W3CDTF">2024-04-11T13:50:00Z</dcterms:modified>
</cp:coreProperties>
</file>